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6" w:rsidRPr="00494E76" w:rsidRDefault="00494E76" w:rsidP="00494E76">
      <w:pPr>
        <w:pStyle w:val="a3"/>
        <w:jc w:val="center"/>
        <w:rPr>
          <w:color w:val="252020"/>
          <w:sz w:val="28"/>
          <w:szCs w:val="28"/>
        </w:rPr>
      </w:pPr>
      <w:r w:rsidRPr="00494E76">
        <w:rPr>
          <w:rStyle w:val="a4"/>
          <w:color w:val="25202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665572" w:rsidRPr="001268B7" w:rsidRDefault="00494E76" w:rsidP="001268B7">
      <w:pPr>
        <w:pStyle w:val="a3"/>
        <w:rPr>
          <w:color w:val="252020"/>
        </w:rPr>
      </w:pPr>
      <w:r w:rsidRPr="00494E76">
        <w:rPr>
          <w:color w:val="252020"/>
        </w:rPr>
        <w:t>Для осуществления образовательной д</w:t>
      </w:r>
      <w:r>
        <w:rPr>
          <w:color w:val="252020"/>
        </w:rPr>
        <w:t>еятельности  НОЧУ ДПО «СОАШ ВОА</w:t>
      </w:r>
      <w:r w:rsidRPr="00494E76">
        <w:rPr>
          <w:color w:val="252020"/>
        </w:rPr>
        <w:t>» располагает необходимыми классами и учебной площадкой для проведения теоретических и практических занятий</w:t>
      </w:r>
    </w:p>
    <w:p w:rsidR="00665572" w:rsidRDefault="00665572" w:rsidP="00665572">
      <w:pPr>
        <w:pStyle w:val="normal"/>
        <w:spacing w:after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665572" w:rsidRDefault="00381027" w:rsidP="00665572">
      <w:pPr>
        <w:pStyle w:val="normal"/>
        <w:spacing w:after="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665572">
        <w:rPr>
          <w:b/>
          <w:color w:val="000000"/>
          <w:sz w:val="24"/>
          <w:szCs w:val="24"/>
        </w:rPr>
        <w:t xml:space="preserve">                                                        Легковые авто</w:t>
      </w:r>
    </w:p>
    <w:p w:rsidR="00665572" w:rsidRDefault="00665572" w:rsidP="00665572">
      <w:pPr>
        <w:pStyle w:val="normal"/>
        <w:spacing w:after="60"/>
        <w:rPr>
          <w:color w:val="000000"/>
          <w:sz w:val="24"/>
          <w:szCs w:val="24"/>
        </w:rPr>
      </w:pP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1"/>
        <w:gridCol w:w="2980"/>
        <w:gridCol w:w="3074"/>
      </w:tblGrid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Марка/модель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 собственности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К145СО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Т948ВТ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К767РС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В990УА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D70D13" w:rsidTr="00D70D13">
        <w:trPr>
          <w:trHeight w:val="23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Default="00D70D13" w:rsidP="00465E44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Pr="007B0145" w:rsidRDefault="00D70D13" w:rsidP="00465E44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lang w:val="en-US"/>
              </w:rPr>
              <w:t>386ВР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Default="00D70D13" w:rsidP="00465E44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D70D13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Default="00D70D13" w:rsidP="00465E44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Шанс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Default="00D70D13" w:rsidP="00465E44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Т147ОМ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D13" w:rsidRDefault="00D70D13" w:rsidP="00465E44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Pr="00BC220A" w:rsidRDefault="00BC220A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BC220A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А309ВТ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2A69A6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2A69A6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К322КЕ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Датсун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он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В161ОУ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У577ЕА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rPr>
          <w:trHeight w:val="293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2A69A6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Тойота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2A69A6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С025СТ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7B0145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7B0145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К803АА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Ниссан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С966ТН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Шевроле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Х430АЕ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Рио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А413КХ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Шанс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С743ХС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Элантра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Х269СМ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Форд Фокус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Е090УМ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7B0145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Равон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Джентра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7B0145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К560АХ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Гетс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Х033ОС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Мицубиси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Р887РТ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Фольксваген Поло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У441КР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Тойота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Ярис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У489АТ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Пиканто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К307РК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D70D13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Лада </w:t>
            </w:r>
            <w:r w:rsidR="007B0145">
              <w:rPr>
                <w:color w:val="000000"/>
                <w:sz w:val="22"/>
                <w:szCs w:val="22"/>
              </w:rPr>
              <w:t>Калина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7B0145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О006МТ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</w:tbl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Грузовые авто</w:t>
      </w: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4"/>
        <w:gridCol w:w="3285"/>
        <w:gridCol w:w="2611"/>
      </w:tblGrid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Марка/модель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 собственности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Газель 3302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В607ОХ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ЗИЛ 433102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С275ММ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Газон-Некст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В009ТЕ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ЗИЛ 130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А600АА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</w:tbl>
    <w:p w:rsidR="00665572" w:rsidRPr="00381027" w:rsidRDefault="00665572" w:rsidP="00381027">
      <w:pPr>
        <w:pStyle w:val="normal"/>
        <w:spacing w:after="60"/>
        <w:rPr>
          <w:b/>
          <w:color w:val="000000"/>
          <w:sz w:val="24"/>
          <w:szCs w:val="24"/>
        </w:rPr>
      </w:pP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Автобусы</w:t>
      </w: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4"/>
        <w:gridCol w:w="3285"/>
        <w:gridCol w:w="2611"/>
      </w:tblGrid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Марка/модель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 собственности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ПАЗ 34234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С010КЕ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FIAT DUCATO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Р146ВТ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ПАЗ4234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А545ВХ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</w:tbl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Прицепы</w:t>
      </w:r>
    </w:p>
    <w:p w:rsidR="00665572" w:rsidRDefault="00665572" w:rsidP="00665572">
      <w:pPr>
        <w:pStyle w:val="normal"/>
        <w:spacing w:after="60"/>
        <w:jc w:val="center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4"/>
        <w:gridCol w:w="3285"/>
        <w:gridCol w:w="2611"/>
      </w:tblGrid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Марка/модель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 собственности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ГКБ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4528 АР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ЛАВ 81022А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6033 АУ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МЗСА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0419  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38136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3374 АТ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</w:tbl>
    <w:p w:rsidR="00665572" w:rsidRDefault="00665572" w:rsidP="00665572">
      <w:pPr>
        <w:pStyle w:val="normal"/>
        <w:spacing w:before="120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Мотоциклы</w:t>
      </w:r>
    </w:p>
    <w:p w:rsidR="00665572" w:rsidRDefault="00665572" w:rsidP="00665572">
      <w:pPr>
        <w:pStyle w:val="normal"/>
        <w:spacing w:before="120"/>
        <w:jc w:val="center"/>
        <w:rPr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4"/>
        <w:gridCol w:w="3285"/>
        <w:gridCol w:w="2611"/>
      </w:tblGrid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Марка/модель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 собственности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Ямаха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YBR 125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 АР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Хаоджин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 АТ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ХУ-150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7249 АТ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KAITONG MOTORS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 АУ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KAIO T2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1102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Собств.</w:t>
            </w:r>
          </w:p>
        </w:tc>
      </w:tr>
      <w:tr w:rsidR="00665572" w:rsidTr="0066557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WY-250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spacing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8912АТ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Догов.</w:t>
            </w:r>
          </w:p>
        </w:tc>
      </w:tr>
    </w:tbl>
    <w:p w:rsidR="00665572" w:rsidRDefault="00665572" w:rsidP="008535CD">
      <w:pPr>
        <w:pStyle w:val="normal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учебных транспортных средств, соответств</w:t>
      </w:r>
      <w:r w:rsidR="008535CD">
        <w:rPr>
          <w:color w:val="000000"/>
          <w:sz w:val="24"/>
          <w:szCs w:val="24"/>
        </w:rPr>
        <w:t>ующих установленным требованиям.</w:t>
      </w:r>
    </w:p>
    <w:p w:rsidR="00665572" w:rsidRPr="00665572" w:rsidRDefault="00665572" w:rsidP="00665572">
      <w:pPr>
        <w:pStyle w:val="normal"/>
        <w:spacing w:before="120" w:after="120"/>
        <w:ind w:left="56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закрытой площадке или автодроме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наличии  в собственности или на ином законном основании закрытых площадок или автодромов</w:t>
      </w:r>
    </w:p>
    <w:p w:rsidR="00665572" w:rsidRDefault="00665572" w:rsidP="00665572"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Договор аренды земельного участка № 5-772 от 15.12.2002 .</w:t>
      </w:r>
    </w:p>
    <w:p w:rsidR="00665572" w:rsidRDefault="00665572" w:rsidP="00665572">
      <w:pPr>
        <w:pStyle w:val="normal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Срок действия бессрочно</w:t>
      </w:r>
    </w:p>
    <w:p w:rsidR="00665572" w:rsidRDefault="00665572" w:rsidP="00665572"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(реквизиты правоустанавливающих документов, срок действия)</w:t>
      </w:r>
    </w:p>
    <w:p w:rsidR="00665572" w:rsidRDefault="00665572" w:rsidP="00665572">
      <w:pPr>
        <w:pStyle w:val="normal"/>
        <w:jc w:val="center"/>
        <w:rPr>
          <w:color w:val="000000"/>
          <w:sz w:val="18"/>
          <w:szCs w:val="18"/>
        </w:rPr>
      </w:pPr>
    </w:p>
    <w:p w:rsidR="00665572" w:rsidRDefault="00665572" w:rsidP="00803D10"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Размеры закрытой площадки или автодрома</w:t>
      </w:r>
      <w:r>
        <w:rPr>
          <w:color w:val="000000"/>
          <w:sz w:val="24"/>
          <w:szCs w:val="24"/>
          <w:u w:val="single"/>
        </w:rPr>
        <w:t xml:space="preserve">   </w:t>
      </w:r>
      <w:r w:rsidR="00803D10">
        <w:rPr>
          <w:b/>
          <w:color w:val="000000"/>
          <w:sz w:val="24"/>
          <w:szCs w:val="24"/>
          <w:u w:val="single"/>
        </w:rPr>
        <w:t>7500 кв</w:t>
      </w:r>
      <w:proofErr w:type="gramStart"/>
      <w:r w:rsidR="00803D10">
        <w:rPr>
          <w:b/>
          <w:color w:val="000000"/>
          <w:sz w:val="24"/>
          <w:szCs w:val="24"/>
          <w:u w:val="single"/>
        </w:rPr>
        <w:t>.м</w:t>
      </w:r>
      <w:proofErr w:type="gramEnd"/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665572" w:rsidRDefault="00665572" w:rsidP="00665572"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Наличие ровного и однородного </w:t>
      </w:r>
      <w:proofErr w:type="spellStart"/>
      <w:r>
        <w:rPr>
          <w:color w:val="000000"/>
          <w:sz w:val="24"/>
          <w:szCs w:val="24"/>
        </w:rPr>
        <w:t>асфальт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.  </w:t>
      </w:r>
      <w:r>
        <w:rPr>
          <w:b/>
          <w:color w:val="000000"/>
          <w:sz w:val="24"/>
          <w:szCs w:val="24"/>
          <w:u w:val="single"/>
        </w:rPr>
        <w:t>Соответствует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proofErr w:type="gramStart"/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наклонного участка (эстакады) с продольным уклоном в пределах</w:t>
      </w:r>
      <w:r w:rsidRPr="0066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8–16</w:t>
      </w:r>
      <w:proofErr w:type="gramStart"/>
      <w:r>
        <w:rPr>
          <w:color w:val="000000"/>
          <w:sz w:val="24"/>
          <w:szCs w:val="24"/>
        </w:rPr>
        <w:t>%</w:t>
      </w:r>
      <w:r w:rsidRPr="0066557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обучения.</w:t>
      </w:r>
      <w:r>
        <w:rPr>
          <w:b/>
          <w:color w:val="000000"/>
          <w:sz w:val="24"/>
          <w:szCs w:val="24"/>
          <w:u w:val="single"/>
        </w:rPr>
        <w:t xml:space="preserve"> Соответствует 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Коэффициент сцепления колес транспортного средства с покрытием не ниже 0,4</w:t>
      </w:r>
      <w:proofErr w:type="gramStart"/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оборудования, позволяющего  разметить границы для  выполнения соответствующих заданий</w:t>
      </w:r>
      <w:proofErr w:type="gramStart"/>
      <w:r w:rsidRPr="0066557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Поперечный уклон, обеспечивающий водоотвод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оответствует 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Продольный уклон (за исключением наклонного участка) не более 100</w:t>
      </w:r>
      <w:proofErr w:type="gramStart"/>
      <w:r>
        <w:rPr>
          <w:color w:val="000000"/>
          <w:sz w:val="24"/>
          <w:szCs w:val="24"/>
        </w:rPr>
        <w:t xml:space="preserve">‰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освещенности</w:t>
      </w:r>
      <w:proofErr w:type="gramStart"/>
      <w:r w:rsidRPr="007B0145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Наличие перекрестка (регулируемого или </w:t>
      </w:r>
      <w:r>
        <w:rPr>
          <w:b/>
          <w:color w:val="000000"/>
          <w:sz w:val="24"/>
          <w:szCs w:val="24"/>
          <w:u w:val="single"/>
        </w:rPr>
        <w:t>нерегулируемого</w:t>
      </w:r>
      <w:r>
        <w:rPr>
          <w:color w:val="000000"/>
          <w:sz w:val="24"/>
          <w:szCs w:val="24"/>
        </w:rPr>
        <w:t xml:space="preserve">)  </w:t>
      </w:r>
      <w:r>
        <w:rPr>
          <w:b/>
          <w:color w:val="000000"/>
          <w:sz w:val="24"/>
          <w:szCs w:val="24"/>
          <w:u w:val="single"/>
        </w:rPr>
        <w:t>Соответствует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пешеходного перехода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Наличие дорожных знаков (для автодромов)  </w:t>
      </w:r>
      <w:r>
        <w:rPr>
          <w:b/>
          <w:color w:val="000000"/>
          <w:sz w:val="24"/>
          <w:szCs w:val="24"/>
          <w:u w:val="single"/>
        </w:rPr>
        <w:t>Соответствует</w:t>
      </w:r>
    </w:p>
    <w:p w:rsidR="00665572" w:rsidRDefault="00665572" w:rsidP="00665572">
      <w:pPr>
        <w:pStyle w:val="normal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ind w:left="1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об оборудованных учебных кабинетах:</w:t>
      </w:r>
    </w:p>
    <w:p w:rsidR="00665572" w:rsidRDefault="00665572" w:rsidP="00665572">
      <w:pPr>
        <w:pStyle w:val="normal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наличии  в собственности или на ином законном основании оборудованных учебных кабинетов</w:t>
      </w:r>
    </w:p>
    <w:p w:rsidR="00665572" w:rsidRDefault="00665572" w:rsidP="00665572">
      <w:pPr>
        <w:pStyle w:val="normal"/>
        <w:ind w:left="-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Договор аренды помещения № 01/11-15 от 01.11.2015 г. -Бессрочно 620024,Свердловская область, г</w:t>
      </w:r>
      <w:proofErr w:type="gramStart"/>
      <w:r>
        <w:rPr>
          <w:b/>
          <w:color w:val="000000"/>
          <w:sz w:val="24"/>
          <w:szCs w:val="24"/>
        </w:rPr>
        <w:t>.Е</w:t>
      </w:r>
      <w:proofErr w:type="gramEnd"/>
      <w:r>
        <w:rPr>
          <w:b/>
          <w:color w:val="000000"/>
          <w:sz w:val="24"/>
          <w:szCs w:val="24"/>
        </w:rPr>
        <w:t>катеринбург, ул.Походная, д.84</w:t>
      </w:r>
    </w:p>
    <w:p w:rsidR="00665572" w:rsidRDefault="00665572" w:rsidP="00665572">
      <w:pPr>
        <w:pStyle w:val="normal"/>
        <w:ind w:left="-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Договор аренды помещения №69000427 от 28.10.2011 г. </w:t>
      </w:r>
      <w:proofErr w:type="gramStart"/>
      <w:r>
        <w:rPr>
          <w:b/>
          <w:color w:val="000000"/>
          <w:sz w:val="24"/>
          <w:szCs w:val="24"/>
        </w:rPr>
        <w:t>-Б</w:t>
      </w:r>
      <w:proofErr w:type="gramEnd"/>
      <w:r>
        <w:rPr>
          <w:b/>
          <w:color w:val="000000"/>
          <w:sz w:val="24"/>
          <w:szCs w:val="24"/>
        </w:rPr>
        <w:t xml:space="preserve">ессрочно         </w:t>
      </w:r>
    </w:p>
    <w:p w:rsidR="00665572" w:rsidRDefault="00665572" w:rsidP="00665572">
      <w:pPr>
        <w:pStyle w:val="normal"/>
        <w:ind w:left="-284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620042,Свердловская область, г</w:t>
      </w:r>
      <w:proofErr w:type="gramStart"/>
      <w:r>
        <w:rPr>
          <w:b/>
          <w:color w:val="000000"/>
          <w:sz w:val="24"/>
          <w:szCs w:val="24"/>
        </w:rPr>
        <w:t>.Е</w:t>
      </w:r>
      <w:proofErr w:type="gramEnd"/>
      <w:r>
        <w:rPr>
          <w:b/>
          <w:color w:val="000000"/>
          <w:sz w:val="24"/>
          <w:szCs w:val="24"/>
        </w:rPr>
        <w:t>катеринбург, ул.Уральских Рабочих,д.55</w:t>
      </w:r>
      <w:r>
        <w:rPr>
          <w:b/>
          <w:color w:val="000000"/>
          <w:sz w:val="18"/>
          <w:szCs w:val="18"/>
        </w:rPr>
        <w:t>(Литер У)</w:t>
      </w:r>
    </w:p>
    <w:p w:rsidR="00665572" w:rsidRDefault="00665572" w:rsidP="00665572">
      <w:pPr>
        <w:pStyle w:val="normal"/>
        <w:ind w:left="-284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spacing w:after="1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Количество оборудованных учебных кабинетов  </w:t>
      </w:r>
      <w:r>
        <w:rPr>
          <w:b/>
          <w:color w:val="000000"/>
          <w:sz w:val="24"/>
          <w:szCs w:val="24"/>
          <w:u w:val="single"/>
        </w:rPr>
        <w:t>7</w:t>
      </w:r>
    </w:p>
    <w:p w:rsidR="00665572" w:rsidRDefault="00665572" w:rsidP="00665572">
      <w:pPr>
        <w:pStyle w:val="normal"/>
        <w:spacing w:after="120"/>
        <w:rPr>
          <w:color w:val="000000"/>
          <w:sz w:val="24"/>
          <w:szCs w:val="24"/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5172"/>
        <w:gridCol w:w="1767"/>
        <w:gridCol w:w="2231"/>
      </w:tblGrid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 (кв. 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посадочных мест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 ,Свердловская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ул.Походная, 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620024, 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ул.Походная, 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620024, 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 ,д.84;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620024, 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 ,д.84;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620024, 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ул.Походная, 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№302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620024 ,Свердловская область ,г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ул.Походная, д.84;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(помещения 3 этажа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</w:rPr>
              <w:t>№№2,5,6,13,15,17 согласно плана БТИ)</w:t>
            </w:r>
          </w:p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665572" w:rsidTr="006655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620042, Свердловская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Екатеринбург, ул. Ур. Рабочих, д.55 литер У. пом.№№11-16 по поэтажному плану 1-го этажа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72" w:rsidRDefault="00665572">
            <w:pPr>
              <w:pStyle w:val="normal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</w:tbl>
    <w:p w:rsidR="00665572" w:rsidRDefault="00665572" w:rsidP="00665572">
      <w:pPr>
        <w:pStyle w:val="normal"/>
        <w:rPr>
          <w:color w:val="000000"/>
          <w:sz w:val="24"/>
          <w:szCs w:val="24"/>
        </w:rPr>
      </w:pPr>
    </w:p>
    <w:p w:rsidR="008535CD" w:rsidRPr="008535CD" w:rsidRDefault="00665572" w:rsidP="00665572">
      <w:pPr>
        <w:pStyle w:val="normal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Данное количество оборудованных учебных кабинетов соответствует </w:t>
      </w:r>
      <w:r>
        <w:rPr>
          <w:color w:val="000000"/>
          <w:sz w:val="24"/>
          <w:szCs w:val="24"/>
          <w:u w:val="single"/>
        </w:rPr>
        <w:t xml:space="preserve">108 </w:t>
      </w:r>
      <w:r>
        <w:rPr>
          <w:color w:val="000000"/>
          <w:sz w:val="24"/>
          <w:szCs w:val="24"/>
        </w:rPr>
        <w:t>количеству общего числа групп. Наполняемость учебной группы не должна превышать 30 человек.</w:t>
      </w:r>
      <w:r w:rsidR="008535CD">
        <w:rPr>
          <w:color w:val="000000"/>
          <w:sz w:val="24"/>
          <w:szCs w:val="24"/>
        </w:rPr>
        <w:t xml:space="preserve"> </w:t>
      </w:r>
      <w:r w:rsidR="008535CD" w:rsidRPr="008535CD">
        <w:rPr>
          <w:color w:val="252020"/>
          <w:sz w:val="24"/>
          <w:szCs w:val="24"/>
        </w:rPr>
        <w:t>Средства обучения и воспитания</w:t>
      </w:r>
      <w:proofErr w:type="gramStart"/>
      <w:r w:rsidR="008535CD" w:rsidRPr="008535CD">
        <w:rPr>
          <w:color w:val="252020"/>
          <w:sz w:val="24"/>
          <w:szCs w:val="24"/>
        </w:rPr>
        <w:t> </w:t>
      </w:r>
      <w:r w:rsidR="008535CD" w:rsidRPr="008535CD">
        <w:rPr>
          <w:rStyle w:val="a4"/>
          <w:color w:val="252020"/>
          <w:sz w:val="24"/>
          <w:szCs w:val="24"/>
          <w:u w:val="single"/>
        </w:rPr>
        <w:t>И</w:t>
      </w:r>
      <w:proofErr w:type="gramEnd"/>
      <w:r w:rsidR="008535CD" w:rsidRPr="008535CD">
        <w:rPr>
          <w:rStyle w:val="a4"/>
          <w:color w:val="252020"/>
          <w:sz w:val="24"/>
          <w:szCs w:val="24"/>
          <w:u w:val="single"/>
        </w:rPr>
        <w:t>меется</w:t>
      </w:r>
      <w:r w:rsidR="008535CD" w:rsidRPr="008535CD">
        <w:rPr>
          <w:color w:val="252020"/>
          <w:sz w:val="24"/>
          <w:szCs w:val="24"/>
        </w:rPr>
        <w:t xml:space="preserve">, 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Наличие учебного оборудования (оборудование, технические средства обучения, учебно-наглядные пособия, информационные</w:t>
      </w:r>
      <w:r w:rsidR="008535CD">
        <w:rPr>
          <w:color w:val="000000"/>
          <w:sz w:val="24"/>
          <w:szCs w:val="24"/>
        </w:rPr>
        <w:t xml:space="preserve"> материалы)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</w:p>
    <w:p w:rsidR="00665572" w:rsidRDefault="00665572" w:rsidP="00665572">
      <w:pPr>
        <w:pStyle w:val="normal"/>
        <w:numPr>
          <w:ilvl w:val="0"/>
          <w:numId w:val="1"/>
        </w:numPr>
        <w:spacing w:before="120" w:after="120"/>
        <w:ind w:hanging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Информационно-методические и иные материалы: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учебный график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материалы и разработки:  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proofErr w:type="gramStart"/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proofErr w:type="gramStart"/>
      <w:r w:rsidRPr="0066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  <w:r>
        <w:rPr>
          <w:color w:val="000000"/>
          <w:sz w:val="24"/>
          <w:szCs w:val="24"/>
        </w:rPr>
        <w:t xml:space="preserve"> 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 занятий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</w:t>
      </w:r>
      <w:proofErr w:type="gramEnd"/>
      <w:r>
        <w:rPr>
          <w:b/>
          <w:color w:val="000000"/>
          <w:sz w:val="24"/>
          <w:szCs w:val="24"/>
          <w:u w:val="single"/>
        </w:rPr>
        <w:t>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водителей транспортных средств категорий «М», «А», подкатегорий «А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», «В1») 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numPr>
          <w:ilvl w:val="0"/>
          <w:numId w:val="1"/>
        </w:numPr>
        <w:spacing w:before="120" w:after="120"/>
        <w:ind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об оборудовании и технических средствах обучения:</w:t>
      </w:r>
    </w:p>
    <w:p w:rsidR="00665572" w:rsidRDefault="00665572" w:rsidP="00665572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Тренажер (при наличии) </w:t>
      </w:r>
      <w:r>
        <w:rPr>
          <w:b/>
          <w:color w:val="000000"/>
          <w:sz w:val="24"/>
          <w:szCs w:val="24"/>
          <w:u w:val="single"/>
        </w:rPr>
        <w:t xml:space="preserve">Имеется 3 </w:t>
      </w:r>
      <w:proofErr w:type="spellStart"/>
      <w:r>
        <w:rPr>
          <w:b/>
          <w:color w:val="000000"/>
          <w:sz w:val="24"/>
          <w:szCs w:val="24"/>
          <w:u w:val="single"/>
        </w:rPr>
        <w:t>еденицы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665572" w:rsidRDefault="00665572" w:rsidP="00665572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1.Марка, модель </w:t>
      </w:r>
      <w:r>
        <w:rPr>
          <w:color w:val="000000"/>
          <w:sz w:val="24"/>
          <w:szCs w:val="24"/>
          <w:u w:val="single"/>
        </w:rPr>
        <w:t xml:space="preserve">«Учебный тренажер SIM TT </w:t>
      </w:r>
      <w:proofErr w:type="spellStart"/>
      <w:r>
        <w:rPr>
          <w:color w:val="000000"/>
          <w:sz w:val="24"/>
          <w:szCs w:val="24"/>
          <w:u w:val="single"/>
        </w:rPr>
        <w:t>Kard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Stimulator</w:t>
      </w:r>
      <w:proofErr w:type="spellEnd"/>
      <w:r>
        <w:rPr>
          <w:color w:val="000000"/>
          <w:sz w:val="24"/>
          <w:szCs w:val="24"/>
          <w:u w:val="single"/>
        </w:rPr>
        <w:t>»</w:t>
      </w:r>
      <w:r>
        <w:rPr>
          <w:color w:val="000000"/>
          <w:sz w:val="24"/>
          <w:szCs w:val="24"/>
        </w:rPr>
        <w:t xml:space="preserve"> Производитель  </w:t>
      </w:r>
      <w:r>
        <w:rPr>
          <w:color w:val="000000"/>
          <w:sz w:val="24"/>
          <w:szCs w:val="24"/>
          <w:u w:val="single"/>
        </w:rPr>
        <w:t>«Центр тренажерных технологий»</w:t>
      </w:r>
      <w:r>
        <w:rPr>
          <w:color w:val="000000"/>
          <w:sz w:val="24"/>
          <w:szCs w:val="24"/>
        </w:rPr>
        <w:t xml:space="preserve"> 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утвержденных технических условий</w:t>
      </w:r>
      <w:r w:rsidRPr="007B01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Компьютер с соответствующим программным обеспечением 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Марка, модель </w:t>
      </w:r>
      <w:r>
        <w:rPr>
          <w:color w:val="000000"/>
          <w:sz w:val="24"/>
          <w:szCs w:val="24"/>
          <w:u w:val="single"/>
        </w:rPr>
        <w:t>«Учебно-тренировочный комплекс Инструктор»</w:t>
      </w:r>
      <w:r>
        <w:rPr>
          <w:color w:val="000000"/>
          <w:sz w:val="24"/>
          <w:szCs w:val="24"/>
        </w:rPr>
        <w:t xml:space="preserve"> Производитель  </w:t>
      </w:r>
      <w:r>
        <w:rPr>
          <w:color w:val="000000"/>
          <w:sz w:val="24"/>
          <w:szCs w:val="24"/>
          <w:u w:val="single"/>
        </w:rPr>
        <w:t>«Центр тренажерных технологий»</w:t>
      </w:r>
      <w:r>
        <w:rPr>
          <w:color w:val="000000"/>
          <w:sz w:val="24"/>
          <w:szCs w:val="24"/>
        </w:rPr>
        <w:t xml:space="preserve"> 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утвержденных технических условий</w:t>
      </w:r>
      <w:r w:rsidRPr="0066557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Компьютер с соответствующим программным обеспечением 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Марка, модель </w:t>
      </w:r>
      <w:r>
        <w:rPr>
          <w:color w:val="000000"/>
          <w:sz w:val="24"/>
          <w:szCs w:val="24"/>
          <w:u w:val="single"/>
        </w:rPr>
        <w:t>«Учебный тренажер компьютерный АТК 03»</w:t>
      </w:r>
      <w:r>
        <w:rPr>
          <w:color w:val="000000"/>
          <w:sz w:val="24"/>
          <w:szCs w:val="24"/>
        </w:rPr>
        <w:t xml:space="preserve"> Производитель  </w:t>
      </w:r>
      <w:r>
        <w:rPr>
          <w:color w:val="000000"/>
          <w:sz w:val="24"/>
          <w:szCs w:val="24"/>
          <w:u w:val="single"/>
        </w:rPr>
        <w:t>«Центр тренажерных технологий»</w:t>
      </w:r>
      <w:r>
        <w:rPr>
          <w:color w:val="000000"/>
          <w:sz w:val="24"/>
          <w:szCs w:val="24"/>
        </w:rPr>
        <w:t xml:space="preserve"> 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Наличие утвержденных технических условий</w:t>
      </w:r>
      <w:r w:rsidRPr="007B0145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Компьютер с соответствующим программным обеспечением 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D85309" w:rsidRDefault="00D85309" w:rsidP="00665572">
      <w:pPr>
        <w:pStyle w:val="normal"/>
        <w:rPr>
          <w:color w:val="000000"/>
          <w:sz w:val="24"/>
          <w:szCs w:val="24"/>
        </w:rPr>
      </w:pPr>
    </w:p>
    <w:p w:rsidR="00665572" w:rsidRDefault="00665572" w:rsidP="00665572">
      <w:pPr>
        <w:pStyle w:val="normal"/>
        <w:numPr>
          <w:ilvl w:val="0"/>
          <w:numId w:val="1"/>
        </w:numPr>
        <w:spacing w:before="120" w:after="120"/>
        <w:ind w:hanging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Наличие отчета по результатам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 xml:space="preserve"> материально-технической базы образовательной организации</w:t>
      </w:r>
      <w:r w:rsidR="00431460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www</w:t>
      </w:r>
      <w:r>
        <w:rPr>
          <w:color w:val="000000"/>
          <w:sz w:val="32"/>
          <w:szCs w:val="32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pravavoa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.</w:t>
      </w:r>
      <w:proofErr w:type="spellStart"/>
      <w:r>
        <w:rPr>
          <w:b/>
          <w:color w:val="000000"/>
          <w:sz w:val="28"/>
          <w:szCs w:val="28"/>
          <w:u w:val="single"/>
        </w:rPr>
        <w:t>ru</w:t>
      </w:r>
      <w:proofErr w:type="spellEnd"/>
    </w:p>
    <w:p w:rsidR="00665572" w:rsidRDefault="00665572" w:rsidP="00665572">
      <w:pPr>
        <w:pStyle w:val="normal"/>
        <w:spacing w:after="1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proofErr w:type="gramStart"/>
      <w:r w:rsidR="00431460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С</w:t>
      </w:r>
      <w:proofErr w:type="gramEnd"/>
      <w:r>
        <w:rPr>
          <w:b/>
          <w:color w:val="000000"/>
          <w:sz w:val="24"/>
          <w:szCs w:val="24"/>
          <w:u w:val="single"/>
        </w:rPr>
        <w:t>оответствует</w:t>
      </w:r>
    </w:p>
    <w:p w:rsidR="00665572" w:rsidRDefault="00665572" w:rsidP="00665572">
      <w:pPr>
        <w:pStyle w:val="normal"/>
        <w:spacing w:after="120"/>
        <w:jc w:val="both"/>
        <w:rPr>
          <w:color w:val="000000"/>
          <w:sz w:val="24"/>
          <w:szCs w:val="24"/>
          <w:u w:val="single"/>
        </w:rPr>
      </w:pPr>
    </w:p>
    <w:p w:rsidR="00665572" w:rsidRDefault="00665572" w:rsidP="00A825BA">
      <w:pPr>
        <w:pStyle w:val="normal"/>
        <w:numPr>
          <w:ilvl w:val="0"/>
          <w:numId w:val="1"/>
        </w:numP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Соответствие требованиям Федерального закона «О безопасности дорожного движения»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color w:val="000000"/>
          <w:sz w:val="24"/>
          <w:szCs w:val="24"/>
        </w:rPr>
        <w:t>дств тр</w:t>
      </w:r>
      <w:proofErr w:type="gramEnd"/>
      <w:r>
        <w:rPr>
          <w:color w:val="000000"/>
          <w:sz w:val="24"/>
          <w:szCs w:val="24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  </w:t>
      </w:r>
      <w:r>
        <w:rPr>
          <w:b/>
          <w:color w:val="000000"/>
          <w:sz w:val="24"/>
          <w:szCs w:val="24"/>
          <w:u w:val="single"/>
        </w:rPr>
        <w:t>имеется</w:t>
      </w:r>
    </w:p>
    <w:p w:rsidR="00665572" w:rsidRDefault="00665572" w:rsidP="00665572">
      <w:pPr>
        <w:pStyle w:val="normal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Медицинское обеспечение безопасности дорожного движения:</w:t>
      </w:r>
    </w:p>
    <w:p w:rsidR="00665572" w:rsidRDefault="00665572" w:rsidP="00665572">
      <w:pPr>
        <w:pStyle w:val="normal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обязательные </w:t>
      </w:r>
      <w:proofErr w:type="spellStart"/>
      <w:r>
        <w:rPr>
          <w:color w:val="000000"/>
          <w:sz w:val="24"/>
          <w:szCs w:val="24"/>
        </w:rPr>
        <w:t>предрейсовые</w:t>
      </w:r>
      <w:proofErr w:type="spellEnd"/>
      <w:r>
        <w:rPr>
          <w:color w:val="000000"/>
          <w:sz w:val="24"/>
          <w:szCs w:val="24"/>
        </w:rPr>
        <w:t xml:space="preserve"> медицинские осмотры </w:t>
      </w:r>
    </w:p>
    <w:p w:rsidR="00665572" w:rsidRDefault="00665572" w:rsidP="00665572">
      <w:pPr>
        <w:pStyle w:val="normal"/>
        <w:spacing w:after="1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Договор № 211/2016 на оказание медицинских услуг   по </w:t>
      </w:r>
      <w:proofErr w:type="spellStart"/>
      <w:r>
        <w:rPr>
          <w:b/>
          <w:color w:val="000000"/>
          <w:sz w:val="24"/>
          <w:szCs w:val="24"/>
          <w:u w:val="single"/>
        </w:rPr>
        <w:t>предрейсовым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 и </w:t>
      </w:r>
      <w:proofErr w:type="spellStart"/>
      <w:r>
        <w:rPr>
          <w:b/>
          <w:color w:val="000000"/>
          <w:sz w:val="24"/>
          <w:szCs w:val="24"/>
          <w:u w:val="single"/>
        </w:rPr>
        <w:t>послерейсовым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осмотрам  от 23 .12. 2016</w:t>
      </w:r>
    </w:p>
    <w:p w:rsidR="00140E29" w:rsidRDefault="0033253C" w:rsidP="00140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3253C">
        <w:rPr>
          <w:rStyle w:val="a4"/>
          <w:color w:val="000000"/>
          <w:bdr w:val="none" w:sz="0" w:space="0" w:color="auto" w:frame="1"/>
        </w:rPr>
        <w:t xml:space="preserve">Охрана здоровья </w:t>
      </w:r>
      <w:proofErr w:type="gramStart"/>
      <w:r w:rsidRPr="0033253C">
        <w:rPr>
          <w:rStyle w:val="a4"/>
          <w:color w:val="000000"/>
          <w:bdr w:val="none" w:sz="0" w:space="0" w:color="auto" w:frame="1"/>
        </w:rPr>
        <w:t>обучающихся</w:t>
      </w:r>
      <w:proofErr w:type="gramEnd"/>
      <w:r w:rsidRPr="0033253C">
        <w:rPr>
          <w:rStyle w:val="a4"/>
          <w:color w:val="000000"/>
          <w:bdr w:val="none" w:sz="0" w:space="0" w:color="auto" w:frame="1"/>
        </w:rPr>
        <w:t>:</w:t>
      </w:r>
    </w:p>
    <w:p w:rsidR="0033253C" w:rsidRDefault="0033253C" w:rsidP="00140E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3253C">
        <w:rPr>
          <w:color w:val="000000"/>
        </w:rPr>
        <w:t>Санитарные и гигиенические нормы образовательным учреждением выполняются. Уровень обеспечения охраны здоровья обучающихся и работников соответствует установленным требованиям.</w:t>
      </w:r>
    </w:p>
    <w:p w:rsidR="008535CD" w:rsidRPr="0033253C" w:rsidRDefault="008535CD" w:rsidP="00140E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40E29" w:rsidRDefault="0033253C" w:rsidP="00140E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3253C">
        <w:rPr>
          <w:rStyle w:val="a4"/>
          <w:color w:val="000000"/>
          <w:bdr w:val="none" w:sz="0" w:space="0" w:color="auto" w:frame="1"/>
        </w:rPr>
        <w:t xml:space="preserve">Условия питания </w:t>
      </w:r>
      <w:proofErr w:type="gramStart"/>
      <w:r w:rsidRPr="0033253C">
        <w:rPr>
          <w:rStyle w:val="a4"/>
          <w:color w:val="000000"/>
          <w:bdr w:val="none" w:sz="0" w:space="0" w:color="auto" w:frame="1"/>
        </w:rPr>
        <w:t>обучающихся</w:t>
      </w:r>
      <w:proofErr w:type="gramEnd"/>
      <w:r w:rsidRPr="0033253C">
        <w:rPr>
          <w:rStyle w:val="a4"/>
          <w:color w:val="000000"/>
          <w:bdr w:val="none" w:sz="0" w:space="0" w:color="auto" w:frame="1"/>
        </w:rPr>
        <w:t>:</w:t>
      </w:r>
    </w:p>
    <w:p w:rsidR="0033253C" w:rsidRPr="0033253C" w:rsidRDefault="0033253C" w:rsidP="00140E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3253C">
        <w:rPr>
          <w:color w:val="000000"/>
        </w:rPr>
        <w:t>В соответствии с пунктом 1 статьи 37 ФЗ «Об образовании» организация питания обучающихся возлагается на организации, осуществляющие образовательную деятельность.</w:t>
      </w:r>
      <w:r w:rsidRPr="0033253C">
        <w:rPr>
          <w:color w:val="000000"/>
        </w:rPr>
        <w:br/>
      </w:r>
      <w:proofErr w:type="gramStart"/>
      <w:r w:rsidRPr="0033253C">
        <w:rPr>
          <w:color w:val="000000"/>
        </w:rPr>
        <w:t>Согласно пункта</w:t>
      </w:r>
      <w:proofErr w:type="gramEnd"/>
      <w:r w:rsidRPr="0033253C">
        <w:rPr>
          <w:color w:val="000000"/>
        </w:rPr>
        <w:t xml:space="preserve"> 10 Приказа Министерства образования и науки РФ № 178 от 11.03.2012 года «Об утверждении методических рекомендаций по организации питания обучающихся и воспитанников образовательных учреждений» интервалы между приемами пищи обучающихся образовательных учреждений рекомендуется составлять не менее 2-3 часов и не более 4-5 часов.</w:t>
      </w:r>
      <w:r w:rsidRPr="0033253C">
        <w:rPr>
          <w:color w:val="000000"/>
        </w:rPr>
        <w:br/>
        <w:t>В соответствии с утвержде</w:t>
      </w:r>
      <w:r>
        <w:rPr>
          <w:color w:val="000000"/>
        </w:rPr>
        <w:t>нным расписанием занятий в нашем учреждении</w:t>
      </w:r>
      <w:r w:rsidR="005A2BE5">
        <w:rPr>
          <w:color w:val="000000"/>
        </w:rPr>
        <w:t xml:space="preserve"> продолжительность двух пар по п</w:t>
      </w:r>
      <w:r w:rsidRPr="0033253C">
        <w:rPr>
          <w:color w:val="000000"/>
        </w:rPr>
        <w:t>рограмме подготовки водителей транспортн</w:t>
      </w:r>
      <w:r w:rsidR="00BA2C97">
        <w:rPr>
          <w:color w:val="000000"/>
        </w:rPr>
        <w:t>ых средств составляет не более 4-5</w:t>
      </w:r>
      <w:r w:rsidRPr="0033253C">
        <w:rPr>
          <w:color w:val="000000"/>
        </w:rPr>
        <w:t xml:space="preserve"> часов.</w:t>
      </w:r>
      <w:r w:rsidRPr="0033253C">
        <w:rPr>
          <w:color w:val="000000"/>
        </w:rPr>
        <w:br/>
        <w:t>Таким образом, для наших организаций, осуществляющих о</w:t>
      </w:r>
      <w:r w:rsidR="005A2BE5">
        <w:rPr>
          <w:color w:val="000000"/>
        </w:rPr>
        <w:t>бразовательную деятельность по п</w:t>
      </w:r>
      <w:r w:rsidRPr="0033253C">
        <w:rPr>
          <w:color w:val="000000"/>
        </w:rPr>
        <w:t>рограмме подготовки водителей тр</w:t>
      </w:r>
      <w:r>
        <w:rPr>
          <w:color w:val="000000"/>
        </w:rPr>
        <w:t>анспортных средств</w:t>
      </w:r>
      <w:r w:rsidRPr="0033253C">
        <w:rPr>
          <w:color w:val="000000"/>
        </w:rPr>
        <w:t xml:space="preserve"> отсутствует правовая необходимость в организации питания обучающихся. Питьевой режим соблюдается.</w:t>
      </w:r>
    </w:p>
    <w:p w:rsidR="00A47609" w:rsidRDefault="00A47609"/>
    <w:p w:rsidR="00E9349F" w:rsidRPr="00140E29" w:rsidRDefault="00E9349F" w:rsidP="00140E29">
      <w:pPr>
        <w:pStyle w:val="a6"/>
        <w:numPr>
          <w:ilvl w:val="0"/>
          <w:numId w:val="1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140E29">
        <w:rPr>
          <w:b/>
          <w:bCs/>
          <w:color w:val="000000"/>
          <w:sz w:val="24"/>
          <w:szCs w:val="24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E9349F" w:rsidRPr="00E9349F" w:rsidRDefault="00E9349F" w:rsidP="00E9349F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color w:val="000000"/>
          <w:sz w:val="24"/>
          <w:szCs w:val="24"/>
        </w:rPr>
      </w:pPr>
      <w:r w:rsidRPr="00E9349F">
        <w:rPr>
          <w:color w:val="000000"/>
          <w:sz w:val="24"/>
          <w:szCs w:val="24"/>
        </w:rPr>
        <w:t>Обеспечение доступа в здание для инвали</w:t>
      </w:r>
      <w:r w:rsidR="00733C0E">
        <w:rPr>
          <w:color w:val="000000"/>
          <w:sz w:val="24"/>
          <w:szCs w:val="24"/>
        </w:rPr>
        <w:t>дов</w:t>
      </w:r>
      <w:r w:rsidR="004570D5">
        <w:rPr>
          <w:color w:val="000000"/>
          <w:sz w:val="24"/>
          <w:szCs w:val="24"/>
        </w:rPr>
        <w:t xml:space="preserve"> и лиц с ОВЗ — кнопка вызова персонала</w:t>
      </w:r>
      <w:r w:rsidR="00733C0E">
        <w:rPr>
          <w:color w:val="000000"/>
          <w:sz w:val="24"/>
          <w:szCs w:val="24"/>
        </w:rPr>
        <w:t>.</w:t>
      </w:r>
    </w:p>
    <w:p w:rsidR="00E9349F" w:rsidRPr="00E9349F" w:rsidRDefault="00E9349F" w:rsidP="00E9349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/>
          <w:sz w:val="24"/>
          <w:szCs w:val="24"/>
        </w:rPr>
      </w:pPr>
      <w:r w:rsidRPr="00E9349F">
        <w:rPr>
          <w:color w:val="000000"/>
          <w:sz w:val="24"/>
          <w:szCs w:val="24"/>
        </w:rPr>
        <w:t>Наличие оборудованных учебных кабинетов, иных объектов для использования инвалидами и лицами ОВЗ — не предусмотрено.</w:t>
      </w:r>
    </w:p>
    <w:p w:rsidR="00E9349F" w:rsidRPr="00E9349F" w:rsidRDefault="00E9349F" w:rsidP="00E9349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/>
          <w:sz w:val="24"/>
          <w:szCs w:val="24"/>
        </w:rPr>
      </w:pPr>
      <w:r w:rsidRPr="00E9349F">
        <w:rPr>
          <w:color w:val="000000"/>
          <w:sz w:val="24"/>
          <w:szCs w:val="24"/>
        </w:rPr>
        <w:t>Наличие специальных технических средств обучения для инвалидов и лиц с ОВЗ — не предусмотрено.</w:t>
      </w:r>
    </w:p>
    <w:p w:rsidR="00E9349F" w:rsidRPr="00E9349F" w:rsidRDefault="00E9349F" w:rsidP="00E9349F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color w:val="000000"/>
          <w:sz w:val="24"/>
          <w:szCs w:val="24"/>
        </w:rPr>
      </w:pPr>
      <w:r w:rsidRPr="00E9349F">
        <w:rPr>
          <w:color w:val="000000"/>
          <w:sz w:val="24"/>
          <w:szCs w:val="24"/>
        </w:rPr>
        <w:t>Обеспечение доступа к ЭОР инвалидов и лиц с ОВЗ — не предусмотрено.</w:t>
      </w:r>
    </w:p>
    <w:p w:rsidR="0033253C" w:rsidRDefault="0033253C"/>
    <w:sectPr w:rsidR="0033253C" w:rsidSect="00A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07" w:rsidRDefault="00CF4107" w:rsidP="00665572">
      <w:r>
        <w:separator/>
      </w:r>
    </w:p>
  </w:endnote>
  <w:endnote w:type="continuationSeparator" w:id="0">
    <w:p w:rsidR="00CF4107" w:rsidRDefault="00CF4107" w:rsidP="0066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07" w:rsidRDefault="00CF4107" w:rsidP="00665572">
      <w:r>
        <w:separator/>
      </w:r>
    </w:p>
  </w:footnote>
  <w:footnote w:type="continuationSeparator" w:id="0">
    <w:p w:rsidR="00CF4107" w:rsidRDefault="00CF4107" w:rsidP="0066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F2E"/>
    <w:multiLevelType w:val="multilevel"/>
    <w:tmpl w:val="C0680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1378B"/>
    <w:multiLevelType w:val="multilevel"/>
    <w:tmpl w:val="3BDCD14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67A86A85"/>
    <w:multiLevelType w:val="hybridMultilevel"/>
    <w:tmpl w:val="6E30A684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8E77F2"/>
    <w:multiLevelType w:val="multilevel"/>
    <w:tmpl w:val="2114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72"/>
    <w:rsid w:val="00002A58"/>
    <w:rsid w:val="000064C5"/>
    <w:rsid w:val="000102C1"/>
    <w:rsid w:val="00014A24"/>
    <w:rsid w:val="00070387"/>
    <w:rsid w:val="00105B89"/>
    <w:rsid w:val="001268B7"/>
    <w:rsid w:val="00140E29"/>
    <w:rsid w:val="00197656"/>
    <w:rsid w:val="001B33C9"/>
    <w:rsid w:val="002A69A6"/>
    <w:rsid w:val="002E7955"/>
    <w:rsid w:val="0033253C"/>
    <w:rsid w:val="00381027"/>
    <w:rsid w:val="003D4963"/>
    <w:rsid w:val="003E2C3E"/>
    <w:rsid w:val="003F20BF"/>
    <w:rsid w:val="004116A6"/>
    <w:rsid w:val="00411E0E"/>
    <w:rsid w:val="00431460"/>
    <w:rsid w:val="00431DBA"/>
    <w:rsid w:val="004570D5"/>
    <w:rsid w:val="004874A4"/>
    <w:rsid w:val="00494E76"/>
    <w:rsid w:val="005A2536"/>
    <w:rsid w:val="005A2BE5"/>
    <w:rsid w:val="005E3A58"/>
    <w:rsid w:val="00665572"/>
    <w:rsid w:val="00676A94"/>
    <w:rsid w:val="00733C0E"/>
    <w:rsid w:val="00740D7A"/>
    <w:rsid w:val="007627AD"/>
    <w:rsid w:val="007B0145"/>
    <w:rsid w:val="007E172B"/>
    <w:rsid w:val="00803D10"/>
    <w:rsid w:val="00816251"/>
    <w:rsid w:val="008535CD"/>
    <w:rsid w:val="0092765B"/>
    <w:rsid w:val="00937496"/>
    <w:rsid w:val="00A47609"/>
    <w:rsid w:val="00A73D49"/>
    <w:rsid w:val="00A825BA"/>
    <w:rsid w:val="00AF6560"/>
    <w:rsid w:val="00B317D1"/>
    <w:rsid w:val="00B502B7"/>
    <w:rsid w:val="00B57CC1"/>
    <w:rsid w:val="00B67E12"/>
    <w:rsid w:val="00B854CE"/>
    <w:rsid w:val="00BA2C97"/>
    <w:rsid w:val="00BC220A"/>
    <w:rsid w:val="00C21B95"/>
    <w:rsid w:val="00CB1B81"/>
    <w:rsid w:val="00CD25A3"/>
    <w:rsid w:val="00CF4107"/>
    <w:rsid w:val="00D70D13"/>
    <w:rsid w:val="00D85309"/>
    <w:rsid w:val="00DC40DF"/>
    <w:rsid w:val="00E923BF"/>
    <w:rsid w:val="00E9349F"/>
    <w:rsid w:val="00EA5BB9"/>
    <w:rsid w:val="00F5758E"/>
    <w:rsid w:val="00FC225F"/>
    <w:rsid w:val="00F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25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3253C"/>
    <w:rPr>
      <w:b/>
      <w:bCs/>
    </w:rPr>
  </w:style>
  <w:style w:type="character" w:styleId="a5">
    <w:name w:val="Hyperlink"/>
    <w:basedOn w:val="a0"/>
    <w:uiPriority w:val="99"/>
    <w:semiHidden/>
    <w:unhideWhenUsed/>
    <w:rsid w:val="00E934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2019-11-06T08:13:00Z</dcterms:created>
  <dcterms:modified xsi:type="dcterms:W3CDTF">2019-11-07T09:06:00Z</dcterms:modified>
</cp:coreProperties>
</file>